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69" w:rsidRPr="000C0369" w:rsidRDefault="000C0369" w:rsidP="000C0369">
      <w:pPr>
        <w:shd w:val="clear" w:color="auto" w:fill="FFFFFF"/>
        <w:spacing w:after="0" w:line="240" w:lineRule="auto"/>
        <w:ind w:left="-284"/>
        <w:rPr>
          <w:rFonts w:ascii="Times New Roman" w:eastAsia="Times New Roman" w:hAnsi="Times New Roman" w:cs="Times New Roman"/>
          <w:b/>
          <w:color w:val="002060"/>
          <w:sz w:val="18"/>
          <w:szCs w:val="18"/>
          <w:lang w:val="uk-UA" w:eastAsia="ru-RU"/>
        </w:rPr>
      </w:pPr>
      <w:r w:rsidRPr="000C0369">
        <w:rPr>
          <w:rFonts w:ascii="Times New Roman" w:eastAsia="Times New Roman" w:hAnsi="Times New Roman" w:cs="Times New Roman"/>
          <w:b/>
          <w:color w:val="002060"/>
          <w:sz w:val="18"/>
          <w:szCs w:val="18"/>
          <w:lang w:eastAsia="ru-RU"/>
        </w:rPr>
        <w:t>Ле</w:t>
      </w:r>
      <w:r w:rsidRPr="000C0369">
        <w:rPr>
          <w:rFonts w:ascii="Times New Roman" w:eastAsia="Times New Roman" w:hAnsi="Times New Roman" w:cs="Times New Roman"/>
          <w:b/>
          <w:color w:val="002060"/>
          <w:sz w:val="18"/>
          <w:szCs w:val="18"/>
          <w:lang w:val="uk-UA" w:eastAsia="ru-RU"/>
        </w:rPr>
        <w:t xml:space="preserve">кція 19 </w:t>
      </w:r>
      <w:r w:rsidRPr="000C0369">
        <w:rPr>
          <w:rFonts w:ascii="Times New Roman" w:hAnsi="Times New Roman" w:cs="Times New Roman"/>
          <w:b/>
          <w:color w:val="002060"/>
          <w:sz w:val="18"/>
          <w:szCs w:val="18"/>
          <w:lang w:val="uk-UA"/>
        </w:rPr>
        <w:t>Перегляд претензій за тематикою «Охорона праці в галузі».</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6"/>
          <w:szCs w:val="18"/>
          <w:lang w:val="uk-UA" w:eastAsia="ru-RU"/>
        </w:rPr>
      </w:pPr>
    </w:p>
    <w:p w:rsidR="000C0369" w:rsidRPr="000C0369" w:rsidRDefault="000C0369" w:rsidP="000C0369">
      <w:pPr>
        <w:pStyle w:val="p7"/>
        <w:shd w:val="clear" w:color="auto" w:fill="FFFFFF"/>
        <w:spacing w:before="0" w:beforeAutospacing="0" w:after="0" w:afterAutospacing="0"/>
        <w:ind w:left="-284"/>
        <w:rPr>
          <w:color w:val="002060"/>
          <w:sz w:val="18"/>
          <w:szCs w:val="22"/>
        </w:rPr>
      </w:pPr>
      <w:r w:rsidRPr="000C0369">
        <w:rPr>
          <w:rStyle w:val="s16"/>
          <w:b/>
          <w:bCs/>
          <w:i/>
          <w:iCs/>
          <w:color w:val="002060"/>
          <w:sz w:val="18"/>
          <w:szCs w:val="22"/>
        </w:rPr>
        <w:t>Відповідальність за порушення законодавства про охорону праці.</w:t>
      </w:r>
    </w:p>
    <w:p w:rsidR="000C0369" w:rsidRPr="000C0369" w:rsidRDefault="000C0369" w:rsidP="000C0369">
      <w:pPr>
        <w:pStyle w:val="p8"/>
        <w:shd w:val="clear" w:color="auto" w:fill="FFFFFF"/>
        <w:spacing w:before="0" w:beforeAutospacing="0" w:after="0" w:afterAutospacing="0"/>
        <w:ind w:left="-284"/>
        <w:jc w:val="both"/>
        <w:rPr>
          <w:color w:val="002060"/>
          <w:sz w:val="18"/>
          <w:szCs w:val="22"/>
        </w:rPr>
      </w:pPr>
      <w:r w:rsidRPr="000C0369">
        <w:rPr>
          <w:rStyle w:val="s9"/>
          <w:color w:val="002060"/>
          <w:sz w:val="18"/>
          <w:szCs w:val="22"/>
        </w:rPr>
        <w:t>Дисциплінарна відповідальність регулюється Кодексом законі</w:t>
      </w:r>
      <w:proofErr w:type="gramStart"/>
      <w:r w:rsidRPr="000C0369">
        <w:rPr>
          <w:rStyle w:val="s9"/>
          <w:color w:val="002060"/>
          <w:sz w:val="18"/>
          <w:szCs w:val="22"/>
        </w:rPr>
        <w:t>в</w:t>
      </w:r>
      <w:proofErr w:type="gramEnd"/>
      <w:r w:rsidRPr="000C0369">
        <w:rPr>
          <w:rStyle w:val="s9"/>
          <w:color w:val="002060"/>
          <w:sz w:val="18"/>
          <w:szCs w:val="22"/>
        </w:rPr>
        <w:t xml:space="preserve"> про працю і передбачає такі види покарання, як догана і звільнення.</w:t>
      </w:r>
    </w:p>
    <w:p w:rsidR="000C0369" w:rsidRPr="000C0369" w:rsidRDefault="000C0369" w:rsidP="000C0369">
      <w:pPr>
        <w:pStyle w:val="p8"/>
        <w:shd w:val="clear" w:color="auto" w:fill="FFFFFF"/>
        <w:spacing w:before="0" w:beforeAutospacing="0" w:after="0" w:afterAutospacing="0"/>
        <w:ind w:left="-284"/>
        <w:jc w:val="both"/>
        <w:rPr>
          <w:color w:val="002060"/>
          <w:sz w:val="18"/>
          <w:szCs w:val="22"/>
        </w:rPr>
      </w:pPr>
      <w:proofErr w:type="gramStart"/>
      <w:r w:rsidRPr="000C0369">
        <w:rPr>
          <w:rStyle w:val="s9"/>
          <w:color w:val="002060"/>
          <w:sz w:val="18"/>
          <w:szCs w:val="22"/>
        </w:rPr>
        <w:t>Адм</w:t>
      </w:r>
      <w:proofErr w:type="gramEnd"/>
      <w:r w:rsidRPr="000C0369">
        <w:rPr>
          <w:rStyle w:val="s9"/>
          <w:color w:val="002060"/>
          <w:sz w:val="18"/>
          <w:szCs w:val="22"/>
        </w:rPr>
        <w:t>іністративна відповідальність регулюється Кодексом України про адміністративні правопорушення.</w:t>
      </w:r>
    </w:p>
    <w:p w:rsidR="000C0369" w:rsidRPr="000C0369" w:rsidRDefault="000C0369" w:rsidP="000C0369">
      <w:pPr>
        <w:pStyle w:val="p8"/>
        <w:shd w:val="clear" w:color="auto" w:fill="FFFFFF"/>
        <w:spacing w:before="0" w:beforeAutospacing="0" w:after="0" w:afterAutospacing="0"/>
        <w:ind w:left="-284"/>
        <w:jc w:val="both"/>
        <w:rPr>
          <w:color w:val="002060"/>
          <w:sz w:val="18"/>
          <w:szCs w:val="22"/>
        </w:rPr>
      </w:pPr>
      <w:r w:rsidRPr="000C0369">
        <w:rPr>
          <w:rStyle w:val="s9"/>
          <w:color w:val="002060"/>
          <w:sz w:val="18"/>
          <w:szCs w:val="22"/>
        </w:rPr>
        <w:t xml:space="preserve">Матеріальною відповідальнісю передбачено відшкодування збитків, заподіяних </w:t>
      </w:r>
      <w:proofErr w:type="gramStart"/>
      <w:r w:rsidRPr="000C0369">
        <w:rPr>
          <w:rStyle w:val="s9"/>
          <w:color w:val="002060"/>
          <w:sz w:val="18"/>
          <w:szCs w:val="22"/>
        </w:rPr>
        <w:t>п</w:t>
      </w:r>
      <w:proofErr w:type="gramEnd"/>
      <w:r w:rsidRPr="000C0369">
        <w:rPr>
          <w:rStyle w:val="s9"/>
          <w:color w:val="002060"/>
          <w:sz w:val="18"/>
          <w:szCs w:val="22"/>
        </w:rPr>
        <w:t>ідприємствам працівникам (або членам їх сімей), які постраждали від нещасного випадку або профзахворювання.</w:t>
      </w:r>
    </w:p>
    <w:p w:rsidR="000C0369" w:rsidRPr="000C0369" w:rsidRDefault="000C0369" w:rsidP="000C0369">
      <w:pPr>
        <w:pStyle w:val="p7"/>
        <w:shd w:val="clear" w:color="auto" w:fill="FFFFFF"/>
        <w:spacing w:before="0" w:beforeAutospacing="0" w:after="0" w:afterAutospacing="0"/>
        <w:ind w:left="-284"/>
        <w:rPr>
          <w:color w:val="002060"/>
          <w:sz w:val="18"/>
          <w:szCs w:val="22"/>
          <w:lang w:val="uk-UA"/>
        </w:rPr>
      </w:pPr>
      <w:r w:rsidRPr="000C0369">
        <w:rPr>
          <w:color w:val="002060"/>
          <w:sz w:val="18"/>
          <w:szCs w:val="22"/>
        </w:rPr>
        <w:t>Посадові особи, винні у порушенні правил і норм з "охорони праці, якщо це порушення створювало небезпеку для життя або здоров’я громадян, притягаються до кримінальної відповідальності</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Зд</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йснення контролю за додержанням встановленого на Пiдприємствi порядку пред’явлення та розгляду претензiй та позовiв покладається на юридичну службу.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Юридична служба веде журнали обл</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ку претензiй та позовних заяв, пред’явлених Пiдприємством та до Пiдприємства.</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2.2. Метою претензiйно-позовної роботи на Пiдприємствi</w:t>
      </w:r>
      <w:proofErr w:type="gramStart"/>
      <w:r w:rsidRPr="000C0369">
        <w:rPr>
          <w:rFonts w:ascii="Times New Roman" w:eastAsia="Times New Roman" w:hAnsi="Times New Roman" w:cs="Times New Roman"/>
          <w:color w:val="002060"/>
          <w:sz w:val="18"/>
          <w:szCs w:val="18"/>
          <w:lang w:eastAsia="ru-RU"/>
        </w:rPr>
        <w:t xml:space="preserve"> є:</w:t>
      </w:r>
      <w:proofErr w:type="gramEnd"/>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 забезпечення виконання договiрних зобов’язань у всiх </w:t>
      </w:r>
      <w:proofErr w:type="gramStart"/>
      <w:r w:rsidRPr="000C0369">
        <w:rPr>
          <w:rFonts w:ascii="Times New Roman" w:eastAsia="Times New Roman" w:hAnsi="Times New Roman" w:cs="Times New Roman"/>
          <w:color w:val="002060"/>
          <w:sz w:val="18"/>
          <w:szCs w:val="18"/>
          <w:lang w:eastAsia="ru-RU"/>
        </w:rPr>
        <w:t>сферах</w:t>
      </w:r>
      <w:proofErr w:type="gramEnd"/>
      <w:r w:rsidRPr="000C0369">
        <w:rPr>
          <w:rFonts w:ascii="Times New Roman" w:eastAsia="Times New Roman" w:hAnsi="Times New Roman" w:cs="Times New Roman"/>
          <w:color w:val="002060"/>
          <w:sz w:val="18"/>
          <w:szCs w:val="18"/>
          <w:lang w:eastAsia="ru-RU"/>
        </w:rPr>
        <w:t xml:space="preserve"> дiяльностi;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економ</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я та рацiональне використання матерiальних, трудових, фiнансових, паливно-енергетичних, сировинних та iнших видiв ресурсiв;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зниження непродуктивних витрат усуненням причин i умов, що їх спричиняють;</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забезпечення 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дповiдальностi порушникiв договiрних зобов’язань;</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ефективне використання законодавства для пол</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пшення економiчних показникiв господарської дiяльностi та запобiгання його порушенням.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2.3. До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йно-позовної роботи вiдноситься: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 пiдготовка, одержання та складання документiв </w:t>
      </w:r>
      <w:proofErr w:type="gramStart"/>
      <w:r w:rsidRPr="000C0369">
        <w:rPr>
          <w:rFonts w:ascii="Times New Roman" w:eastAsia="Times New Roman" w:hAnsi="Times New Roman" w:cs="Times New Roman"/>
          <w:color w:val="002060"/>
          <w:sz w:val="18"/>
          <w:szCs w:val="18"/>
          <w:lang w:eastAsia="ru-RU"/>
        </w:rPr>
        <w:t>для</w:t>
      </w:r>
      <w:proofErr w:type="gramEnd"/>
      <w:r w:rsidRPr="000C0369">
        <w:rPr>
          <w:rFonts w:ascii="Times New Roman" w:eastAsia="Times New Roman" w:hAnsi="Times New Roman" w:cs="Times New Roman"/>
          <w:color w:val="002060"/>
          <w:sz w:val="18"/>
          <w:szCs w:val="18"/>
          <w:lang w:eastAsia="ru-RU"/>
        </w:rPr>
        <w:t xml:space="preserve"> пред’явлення i розгляду претензiй та позовiв;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дготовка вiдповiдей (вiдзивiв) та заяв про перегляд рiшень, ухвал, постанов суду у порядку, передбаченому законодавством;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 захист </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нтересiв Пiдприємства при розглядi майнових, переддоговiрних та iнших спорiв в судових органах;</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зд</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йснення органiзацiйно-технiчних заходiв (реєстрацiя, облiк, зберiгання та вiдправка претензiйно-позовних матерiалiв);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забезпечення контролю за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йно-позовним провадженням;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розгляд, анал</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з, узагальнення результатiв претензiйної та позовної роботи;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дготовка висновкiв, пропозицiй щодо полiпшення претензiйної та позовної роботи.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6"/>
          <w:szCs w:val="18"/>
          <w:lang w:eastAsia="ru-RU"/>
        </w:rPr>
      </w:pPr>
      <w:r w:rsidRPr="000C0369">
        <w:rPr>
          <w:rFonts w:ascii="Times New Roman" w:eastAsia="Times New Roman" w:hAnsi="Times New Roman" w:cs="Times New Roman"/>
          <w:color w:val="002060"/>
          <w:sz w:val="18"/>
          <w:szCs w:val="18"/>
          <w:lang w:eastAsia="ru-RU"/>
        </w:rPr>
        <w:t>2.4. Порядок досудового врегулювання спор</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в визначається договорами та чинним законодавством</w:t>
      </w:r>
      <w:r w:rsidRPr="000C0369">
        <w:rPr>
          <w:rFonts w:ascii="Times New Roman" w:eastAsia="Times New Roman" w:hAnsi="Times New Roman" w:cs="Times New Roman"/>
          <w:color w:val="002060"/>
          <w:sz w:val="16"/>
          <w:szCs w:val="18"/>
          <w:lang w:eastAsia="ru-RU"/>
        </w:rPr>
        <w:t>.</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b/>
          <w:color w:val="002060"/>
          <w:sz w:val="18"/>
          <w:szCs w:val="18"/>
          <w:lang w:eastAsia="ru-RU"/>
        </w:rPr>
      </w:pPr>
      <w:r w:rsidRPr="000C0369">
        <w:rPr>
          <w:rFonts w:ascii="Times New Roman" w:eastAsia="Times New Roman" w:hAnsi="Times New Roman" w:cs="Times New Roman"/>
          <w:b/>
          <w:color w:val="002060"/>
          <w:sz w:val="18"/>
          <w:szCs w:val="18"/>
          <w:lang w:eastAsia="ru-RU"/>
        </w:rPr>
        <w:t>3</w:t>
      </w:r>
      <w:bookmarkStart w:id="0" w:name="_GoBack"/>
      <w:bookmarkEnd w:id="0"/>
      <w:r w:rsidRPr="000C0369">
        <w:rPr>
          <w:rFonts w:ascii="Times New Roman" w:eastAsia="Times New Roman" w:hAnsi="Times New Roman" w:cs="Times New Roman"/>
          <w:b/>
          <w:color w:val="002060"/>
          <w:sz w:val="18"/>
          <w:szCs w:val="18"/>
          <w:lang w:eastAsia="ru-RU"/>
        </w:rPr>
        <w:t>. Порядок пред’явлення претенз</w:t>
      </w:r>
      <w:proofErr w:type="gramStart"/>
      <w:r w:rsidRPr="000C0369">
        <w:rPr>
          <w:rFonts w:ascii="Times New Roman" w:eastAsia="Times New Roman" w:hAnsi="Times New Roman" w:cs="Times New Roman"/>
          <w:b/>
          <w:color w:val="002060"/>
          <w:sz w:val="18"/>
          <w:szCs w:val="18"/>
          <w:lang w:eastAsia="ru-RU"/>
        </w:rPr>
        <w:t>i</w:t>
      </w:r>
      <w:proofErr w:type="gramEnd"/>
      <w:r w:rsidRPr="000C0369">
        <w:rPr>
          <w:rFonts w:ascii="Times New Roman" w:eastAsia="Times New Roman" w:hAnsi="Times New Roman" w:cs="Times New Roman"/>
          <w:b/>
          <w:color w:val="002060"/>
          <w:sz w:val="18"/>
          <w:szCs w:val="18"/>
          <w:lang w:eastAsia="ru-RU"/>
        </w:rPr>
        <w:t>й Пiдприємством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3.1. Порядок досудового врегулювання спорiв визначається Господарським процесуальним кодексом України, якщо iнший порядок не встановлено законодавством, </w:t>
      </w:r>
      <w:proofErr w:type="gramStart"/>
      <w:r w:rsidRPr="000C0369">
        <w:rPr>
          <w:rFonts w:ascii="Times New Roman" w:eastAsia="Times New Roman" w:hAnsi="Times New Roman" w:cs="Times New Roman"/>
          <w:color w:val="002060"/>
          <w:sz w:val="18"/>
          <w:szCs w:val="18"/>
          <w:lang w:eastAsia="ru-RU"/>
        </w:rPr>
        <w:t>яке</w:t>
      </w:r>
      <w:proofErr w:type="gramEnd"/>
      <w:r w:rsidRPr="000C0369">
        <w:rPr>
          <w:rFonts w:ascii="Times New Roman" w:eastAsia="Times New Roman" w:hAnsi="Times New Roman" w:cs="Times New Roman"/>
          <w:color w:val="002060"/>
          <w:sz w:val="18"/>
          <w:szCs w:val="18"/>
          <w:lang w:eastAsia="ru-RU"/>
        </w:rPr>
        <w:t xml:space="preserve"> регулює конкретний вид господарських вiдносин.</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дприємство з метою безпосереднього врегулювання спору з порушенням його прав та iнтересiв звертається до вiдповiдача з письмовою претензiєю.</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proofErr w:type="gramStart"/>
      <w:r w:rsidRPr="000C0369">
        <w:rPr>
          <w:rFonts w:ascii="Times New Roman" w:eastAsia="Times New Roman" w:hAnsi="Times New Roman" w:cs="Times New Roman"/>
          <w:color w:val="002060"/>
          <w:sz w:val="18"/>
          <w:szCs w:val="18"/>
          <w:lang w:eastAsia="ru-RU"/>
        </w:rPr>
        <w:t>Порядок досудового врегулювання господарських спорiв не поширюється на спори про визнання недiйсними договорiв, актiв державних та iнших органiв, пiдприємств та органiзацiй, якi не вiдповiдають законодавству i порушують права та охоронюванi законом iнтереси пiдприємств та органiзацiй, спори про стягнення заборгованостi за опротестованими векселями, а також на спори про звернення стягнення на заставлене майно.</w:t>
      </w:r>
      <w:proofErr w:type="gramEnd"/>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3.2. </w:t>
      </w:r>
      <w:proofErr w:type="gramStart"/>
      <w:r w:rsidRPr="000C0369">
        <w:rPr>
          <w:rFonts w:ascii="Times New Roman" w:eastAsia="Times New Roman" w:hAnsi="Times New Roman" w:cs="Times New Roman"/>
          <w:color w:val="002060"/>
          <w:sz w:val="18"/>
          <w:szCs w:val="18"/>
          <w:lang w:eastAsia="ru-RU"/>
        </w:rPr>
        <w:t>З</w:t>
      </w:r>
      <w:proofErr w:type="gramEnd"/>
      <w:r w:rsidRPr="000C0369">
        <w:rPr>
          <w:rFonts w:ascii="Times New Roman" w:eastAsia="Times New Roman" w:hAnsi="Times New Roman" w:cs="Times New Roman"/>
          <w:color w:val="002060"/>
          <w:sz w:val="18"/>
          <w:szCs w:val="18"/>
          <w:lang w:eastAsia="ru-RU"/>
        </w:rPr>
        <w:t xml:space="preserve"> метою забезпечення додержання вимог законодавства, збереження майна, об’єктивного вiдображення зобов’язань, наявностi своєчасної та достовiрної iнформацiї про фiнансовий стан Пiдприємства бухгалтерiя (фiнансовий вiддiл) щомiсячно надає юридичнiй службi iнформацiю про дебiторську та кредиторську заборгованiсть по Пiдприємству з вихiдними даними, а також пропозицiї щодо претензiйної та позовної роботи стосовно зменшення дебiторської та кредиторської заборгованостi.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3.3. При наявностi пiдстав та обґрунтованостi вимог матерiали для пред’явлення претензiї готує юридична служба iз залученням вiдповiдного </w:t>
      </w:r>
      <w:proofErr w:type="gramStart"/>
      <w:r w:rsidRPr="000C0369">
        <w:rPr>
          <w:rFonts w:ascii="Times New Roman" w:eastAsia="Times New Roman" w:hAnsi="Times New Roman" w:cs="Times New Roman"/>
          <w:color w:val="002060"/>
          <w:sz w:val="18"/>
          <w:szCs w:val="18"/>
          <w:lang w:eastAsia="ru-RU"/>
        </w:rPr>
        <w:t>структурного</w:t>
      </w:r>
      <w:proofErr w:type="gramEnd"/>
      <w:r w:rsidRPr="000C0369">
        <w:rPr>
          <w:rFonts w:ascii="Times New Roman" w:eastAsia="Times New Roman" w:hAnsi="Times New Roman" w:cs="Times New Roman"/>
          <w:color w:val="002060"/>
          <w:sz w:val="18"/>
          <w:szCs w:val="18"/>
          <w:lang w:eastAsia="ru-RU"/>
        </w:rPr>
        <w:t xml:space="preserve"> пiдроздiлу вiдповiдно до його компетенцiї.</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Структурн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пiдроздiли можуть готувати та пред’являти претензiї, якщо це передбачено Положенням про структурнi пiдроздiли Пiдприємств.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lastRenderedPageBreak/>
        <w:t xml:space="preserve">3.4. Претензiя пiсля правової оцiнки юридичною службою пiдписується керiвником Пiдприємства або уповноваженим представником та надсилається адресатовi рекомендованим або цiнним листом, чи </w:t>
      </w:r>
      <w:proofErr w:type="gramStart"/>
      <w:r w:rsidRPr="000C0369">
        <w:rPr>
          <w:rFonts w:ascii="Times New Roman" w:eastAsia="Times New Roman" w:hAnsi="Times New Roman" w:cs="Times New Roman"/>
          <w:color w:val="002060"/>
          <w:sz w:val="18"/>
          <w:szCs w:val="18"/>
          <w:lang w:eastAsia="ru-RU"/>
        </w:rPr>
        <w:t>вручається</w:t>
      </w:r>
      <w:proofErr w:type="gramEnd"/>
      <w:r w:rsidRPr="000C0369">
        <w:rPr>
          <w:rFonts w:ascii="Times New Roman" w:eastAsia="Times New Roman" w:hAnsi="Times New Roman" w:cs="Times New Roman"/>
          <w:color w:val="002060"/>
          <w:sz w:val="18"/>
          <w:szCs w:val="18"/>
          <w:lang w:eastAsia="ru-RU"/>
        </w:rPr>
        <w:t xml:space="preserve"> пiд розписку.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3.5. Юридична служба реєструє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ю в журналi облiку претензiй, здiйснює контроль за своєчасними надходженнями вiдповiдей вiд пiдприємств, яким були пред’явленi претензiї.</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У разi необхiдностi може бути надiслано нагадування про прискорення надання вiдповiдi на претензiю, яке пiдписується </w:t>
      </w:r>
      <w:proofErr w:type="gramStart"/>
      <w:r w:rsidRPr="000C0369">
        <w:rPr>
          <w:rFonts w:ascii="Times New Roman" w:eastAsia="Times New Roman" w:hAnsi="Times New Roman" w:cs="Times New Roman"/>
          <w:color w:val="002060"/>
          <w:sz w:val="18"/>
          <w:szCs w:val="18"/>
          <w:lang w:eastAsia="ru-RU"/>
        </w:rPr>
        <w:t>в</w:t>
      </w:r>
      <w:proofErr w:type="gramEnd"/>
      <w:r w:rsidRPr="000C0369">
        <w:rPr>
          <w:rFonts w:ascii="Times New Roman" w:eastAsia="Times New Roman" w:hAnsi="Times New Roman" w:cs="Times New Roman"/>
          <w:color w:val="002060"/>
          <w:sz w:val="18"/>
          <w:szCs w:val="18"/>
          <w:lang w:eastAsia="ru-RU"/>
        </w:rPr>
        <w:t xml:space="preserve"> тому ж порядку, що й сама претензiя.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3.6. Претензiя пiдлягає розгляду в строки, визначенi законодавством, та </w:t>
      </w:r>
      <w:proofErr w:type="gramStart"/>
      <w:r w:rsidRPr="000C0369">
        <w:rPr>
          <w:rFonts w:ascii="Times New Roman" w:eastAsia="Times New Roman" w:hAnsi="Times New Roman" w:cs="Times New Roman"/>
          <w:color w:val="002060"/>
          <w:sz w:val="18"/>
          <w:szCs w:val="18"/>
          <w:lang w:eastAsia="ru-RU"/>
        </w:rPr>
        <w:t>в</w:t>
      </w:r>
      <w:proofErr w:type="gramEnd"/>
      <w:r w:rsidRPr="000C0369">
        <w:rPr>
          <w:rFonts w:ascii="Times New Roman" w:eastAsia="Times New Roman" w:hAnsi="Times New Roman" w:cs="Times New Roman"/>
          <w:color w:val="002060"/>
          <w:sz w:val="18"/>
          <w:szCs w:val="18"/>
          <w:lang w:eastAsia="ru-RU"/>
        </w:rPr>
        <w:t xml:space="preserve"> порядку, визначеному цим Положенням.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3.7. Про фактичне виконання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ї юридична служба здiйснює вiдповiдний запис в журналi облiку претензiй.</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3.8. Якщо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я вiдповiдачем вiдхилена повнiстю або частково без належних пiдстав, залишена без вiдповiдi, претензiйнi матерiали з висновком або документами, що обґрунтовують безпiдставнiсть цього вiдхилення, передаються вiдповiдними структурними пiдроздiлами в юридичну службу для пiдготовки позову. Необхiдна кiлькiсть екземплярiв документiв визначається в </w:t>
      </w:r>
      <w:proofErr w:type="gramStart"/>
      <w:r w:rsidRPr="000C0369">
        <w:rPr>
          <w:rFonts w:ascii="Times New Roman" w:eastAsia="Times New Roman" w:hAnsi="Times New Roman" w:cs="Times New Roman"/>
          <w:color w:val="002060"/>
          <w:sz w:val="18"/>
          <w:szCs w:val="18"/>
          <w:lang w:eastAsia="ru-RU"/>
        </w:rPr>
        <w:t>кожному</w:t>
      </w:r>
      <w:proofErr w:type="gramEnd"/>
      <w:r w:rsidRPr="000C0369">
        <w:rPr>
          <w:rFonts w:ascii="Times New Roman" w:eastAsia="Times New Roman" w:hAnsi="Times New Roman" w:cs="Times New Roman"/>
          <w:color w:val="002060"/>
          <w:sz w:val="18"/>
          <w:szCs w:val="18"/>
          <w:lang w:eastAsia="ru-RU"/>
        </w:rPr>
        <w:t xml:space="preserve"> окремому випадку залежно вiд числа вiдповiдачiв та ведення позовного провадження.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b/>
          <w:color w:val="002060"/>
          <w:sz w:val="18"/>
          <w:szCs w:val="18"/>
          <w:lang w:eastAsia="ru-RU"/>
        </w:rPr>
      </w:pPr>
      <w:r w:rsidRPr="000C0369">
        <w:rPr>
          <w:rFonts w:ascii="Times New Roman" w:eastAsia="Times New Roman" w:hAnsi="Times New Roman" w:cs="Times New Roman"/>
          <w:b/>
          <w:color w:val="002060"/>
          <w:sz w:val="18"/>
          <w:szCs w:val="18"/>
          <w:lang w:eastAsia="ru-RU"/>
        </w:rPr>
        <w:t>4. Порядок розгляду претенз</w:t>
      </w:r>
      <w:proofErr w:type="gramStart"/>
      <w:r w:rsidRPr="000C0369">
        <w:rPr>
          <w:rFonts w:ascii="Times New Roman" w:eastAsia="Times New Roman" w:hAnsi="Times New Roman" w:cs="Times New Roman"/>
          <w:b/>
          <w:color w:val="002060"/>
          <w:sz w:val="18"/>
          <w:szCs w:val="18"/>
          <w:lang w:eastAsia="ru-RU"/>
        </w:rPr>
        <w:t>i</w:t>
      </w:r>
      <w:proofErr w:type="gramEnd"/>
      <w:r w:rsidRPr="000C0369">
        <w:rPr>
          <w:rFonts w:ascii="Times New Roman" w:eastAsia="Times New Roman" w:hAnsi="Times New Roman" w:cs="Times New Roman"/>
          <w:b/>
          <w:color w:val="002060"/>
          <w:sz w:val="18"/>
          <w:szCs w:val="18"/>
          <w:lang w:eastAsia="ru-RU"/>
        </w:rPr>
        <w:t>й Пiдприємством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4.1. При надходженн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претензiя реєструється та надається керiвнику Пiдприємства на резолюцiю, а копiя претензiї пiсля реєстрацiї надається юридичнiй службi для опрацювання.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Керiвник Пiдприємства або його заступник розглядає та передає претензiю на перевiрку вiдповiдному </w:t>
      </w:r>
      <w:proofErr w:type="gramStart"/>
      <w:r w:rsidRPr="000C0369">
        <w:rPr>
          <w:rFonts w:ascii="Times New Roman" w:eastAsia="Times New Roman" w:hAnsi="Times New Roman" w:cs="Times New Roman"/>
          <w:color w:val="002060"/>
          <w:sz w:val="18"/>
          <w:szCs w:val="18"/>
          <w:lang w:eastAsia="ru-RU"/>
        </w:rPr>
        <w:t>структурному</w:t>
      </w:r>
      <w:proofErr w:type="gramEnd"/>
      <w:r w:rsidRPr="000C0369">
        <w:rPr>
          <w:rFonts w:ascii="Times New Roman" w:eastAsia="Times New Roman" w:hAnsi="Times New Roman" w:cs="Times New Roman"/>
          <w:color w:val="002060"/>
          <w:sz w:val="18"/>
          <w:szCs w:val="18"/>
          <w:lang w:eastAsia="ru-RU"/>
        </w:rPr>
        <w:t xml:space="preserve"> пiдроздiлу та юридичнiй службi для опрацювання.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4.2. При перев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рцi матерiалiв претензiй слiд з’ясувати такi обставини: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наявн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сть вихiдних документiв, що пiдтверджують обґрунтованiсть претензiї;</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правильн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сть складання розрахунку;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наявн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сть правових пiдстав для визнання чи вiдкликання претензiї.</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4.3. Якщо до претензiї не додано всi документи, необхiднi для її розгляду, юридична служба витребує данi документи у заявника iз зазначенням строку їх подання, який не може бути менше </w:t>
      </w:r>
      <w:proofErr w:type="gramStart"/>
      <w:r w:rsidRPr="000C0369">
        <w:rPr>
          <w:rFonts w:ascii="Times New Roman" w:eastAsia="Times New Roman" w:hAnsi="Times New Roman" w:cs="Times New Roman"/>
          <w:color w:val="002060"/>
          <w:sz w:val="18"/>
          <w:szCs w:val="18"/>
          <w:lang w:eastAsia="ru-RU"/>
        </w:rPr>
        <w:t>п’яти</w:t>
      </w:r>
      <w:proofErr w:type="gramEnd"/>
      <w:r w:rsidRPr="000C0369">
        <w:rPr>
          <w:rFonts w:ascii="Times New Roman" w:eastAsia="Times New Roman" w:hAnsi="Times New Roman" w:cs="Times New Roman"/>
          <w:color w:val="002060"/>
          <w:sz w:val="18"/>
          <w:szCs w:val="18"/>
          <w:lang w:eastAsia="ru-RU"/>
        </w:rPr>
        <w:t xml:space="preserve"> днiв, не враховуючи час поштового обiгу.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Строки розгляду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ї обчислюються з дня одержання претензiї i можуть бути продовженi на час, необхiдний для досилання заявником на вимогу Пiдприємства додаткових документiв.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Витребуван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додатковi документи повиннi бути такими, що дiйсно необхiднi для розгляду претензiї i вiдсутнi на Пiдприємствi.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Якщо у встановлений строк 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домостi чи документи не одержанi, претензiя розглядається за наявними документами.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4.4.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сля первинної правової оцiнки претензiйнi матерiали передаються юридичною службою у пiдроздiли вiдповiдно до їх компетенцiї для надання висновку по сутi претензiйних вимог. Матер</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али передаються пiд розписку.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4.5. Структурний пiдроздiл, який отримав претензiйнi матерiали, </w:t>
      </w:r>
      <w:proofErr w:type="gramStart"/>
      <w:r w:rsidRPr="000C0369">
        <w:rPr>
          <w:rFonts w:ascii="Times New Roman" w:eastAsia="Times New Roman" w:hAnsi="Times New Roman" w:cs="Times New Roman"/>
          <w:color w:val="002060"/>
          <w:sz w:val="18"/>
          <w:szCs w:val="18"/>
          <w:lang w:eastAsia="ru-RU"/>
        </w:rPr>
        <w:t>повинен</w:t>
      </w:r>
      <w:proofErr w:type="gramEnd"/>
      <w:r w:rsidRPr="000C0369">
        <w:rPr>
          <w:rFonts w:ascii="Times New Roman" w:eastAsia="Times New Roman" w:hAnsi="Times New Roman" w:cs="Times New Roman"/>
          <w:color w:val="002060"/>
          <w:sz w:val="18"/>
          <w:szCs w:val="18"/>
          <w:lang w:eastAsia="ru-RU"/>
        </w:rPr>
        <w:t xml:space="preserve"> у строк, визначений юридичною службою, перевiрити їх та надати юридичнiй службi письмовий висновок щодо обґрунтованостi претензiйних вимог.</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4.6. У раз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необхiдностi структурний пiдроздiл проводить звiрку розрахункiв, службову перевiрку та iншi дiї, що забезпечують врегулювання спору в претензiйному порядку. Висновок </w:t>
      </w:r>
      <w:proofErr w:type="gramStart"/>
      <w:r w:rsidRPr="000C0369">
        <w:rPr>
          <w:rFonts w:ascii="Times New Roman" w:eastAsia="Times New Roman" w:hAnsi="Times New Roman" w:cs="Times New Roman"/>
          <w:color w:val="002060"/>
          <w:sz w:val="18"/>
          <w:szCs w:val="18"/>
          <w:lang w:eastAsia="ru-RU"/>
        </w:rPr>
        <w:t>повинен</w:t>
      </w:r>
      <w:proofErr w:type="gramEnd"/>
      <w:r w:rsidRPr="000C0369">
        <w:rPr>
          <w:rFonts w:ascii="Times New Roman" w:eastAsia="Times New Roman" w:hAnsi="Times New Roman" w:cs="Times New Roman"/>
          <w:color w:val="002060"/>
          <w:sz w:val="18"/>
          <w:szCs w:val="18"/>
          <w:lang w:eastAsia="ru-RU"/>
        </w:rPr>
        <w:t xml:space="preserve"> бути пiдтверджений вiдповiдними документами.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4.7. Висновок з претензiйними матерiалами в строк, передбачений у п. 4.5 цього Положення, </w:t>
      </w:r>
      <w:proofErr w:type="gramStart"/>
      <w:r w:rsidRPr="000C0369">
        <w:rPr>
          <w:rFonts w:ascii="Times New Roman" w:eastAsia="Times New Roman" w:hAnsi="Times New Roman" w:cs="Times New Roman"/>
          <w:color w:val="002060"/>
          <w:sz w:val="18"/>
          <w:szCs w:val="18"/>
          <w:lang w:eastAsia="ru-RU"/>
        </w:rPr>
        <w:t>передається</w:t>
      </w:r>
      <w:proofErr w:type="gramEnd"/>
      <w:r w:rsidRPr="000C0369">
        <w:rPr>
          <w:rFonts w:ascii="Times New Roman" w:eastAsia="Times New Roman" w:hAnsi="Times New Roman" w:cs="Times New Roman"/>
          <w:color w:val="002060"/>
          <w:sz w:val="18"/>
          <w:szCs w:val="18"/>
          <w:lang w:eastAsia="ru-RU"/>
        </w:rPr>
        <w:t xml:space="preserve"> в юридичну службу.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4.8. Юридична служба з урахуванням висновку готує проект вiдповiдi про вiдхилення або визнання (повне, часткове) претензiї. У структурних пiдроздiлах, де юридичної служби нема</w:t>
      </w:r>
      <w:proofErr w:type="gramStart"/>
      <w:r w:rsidRPr="000C0369">
        <w:rPr>
          <w:rFonts w:ascii="Times New Roman" w:eastAsia="Times New Roman" w:hAnsi="Times New Roman" w:cs="Times New Roman"/>
          <w:color w:val="002060"/>
          <w:sz w:val="18"/>
          <w:szCs w:val="18"/>
          <w:lang w:eastAsia="ru-RU"/>
        </w:rPr>
        <w:t>є,</w:t>
      </w:r>
      <w:proofErr w:type="gramEnd"/>
      <w:r w:rsidRPr="000C0369">
        <w:rPr>
          <w:rFonts w:ascii="Times New Roman" w:eastAsia="Times New Roman" w:hAnsi="Times New Roman" w:cs="Times New Roman"/>
          <w:color w:val="002060"/>
          <w:sz w:val="18"/>
          <w:szCs w:val="18"/>
          <w:lang w:eastAsia="ru-RU"/>
        </w:rPr>
        <w:t xml:space="preserve"> проект вiдповiдi готує служба, якiй передано на перевiрку претензiю.</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4.9. У проект</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вiдповiдi про вiдмову в задоволеннi претензiї повиннi бути вказанi мотиви, з яких претензiя вiдхиляється, з посиланням на вiдповiднi нормативнi акти. До нього додаються у необх</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дних випадках документи, що спростовують претензiйнi вимоги повнiстю або частково (транспортнi документи про вiдвантаження продукцiї, копiя платiжного доручення про перерахунок заборгованостi та iн.).</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Проект 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дповiдi повинен мiстити: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lastRenderedPageBreak/>
        <w:t xml:space="preserve">- повне найменування i поштовi реквiзити Пiдприємства та юридичної особи / фiзичної особи — пiдприємця, якiй надсилається вiдповiдь; дата i номер вiдповiдi; дата i номер претензiї, на яку </w:t>
      </w:r>
      <w:proofErr w:type="gramStart"/>
      <w:r w:rsidRPr="000C0369">
        <w:rPr>
          <w:rFonts w:ascii="Times New Roman" w:eastAsia="Times New Roman" w:hAnsi="Times New Roman" w:cs="Times New Roman"/>
          <w:color w:val="002060"/>
          <w:sz w:val="18"/>
          <w:szCs w:val="18"/>
          <w:lang w:eastAsia="ru-RU"/>
        </w:rPr>
        <w:t>дається</w:t>
      </w:r>
      <w:proofErr w:type="gramEnd"/>
      <w:r w:rsidRPr="000C0369">
        <w:rPr>
          <w:rFonts w:ascii="Times New Roman" w:eastAsia="Times New Roman" w:hAnsi="Times New Roman" w:cs="Times New Roman"/>
          <w:color w:val="002060"/>
          <w:sz w:val="18"/>
          <w:szCs w:val="18"/>
          <w:lang w:eastAsia="ru-RU"/>
        </w:rPr>
        <w:t xml:space="preserve"> вiдповiдь;</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коли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ю визнано повнiстю або частково, — визнана сума, назва, номер i дата розрахункового документа на перерахування цiєї суми чи строк та засiб задоволення претензiї, якщо вона не пiдлягає грошовiй оцiнцi;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коли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ю вiдхилено повнiстю або частково, — мотиви вiдхилення з посиланням на вiдповiднi нормативнi акти i документи, що обґрунтовують вiдхилення претензiї;</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перел</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к доданих до вiдповiдi документiв та iнших доказiв.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4.10. При 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дмовi в задоволеннi претензiї заявнику повертаються доданi до неї оригiнали документiв.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4.11. У проект</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вiдповiдi про визнання претензiї визначається строк i спосiб її задоволення (перерахування суми заборгованостi, складання графiка погашення заборгованостi та iн.). Керiвнику Пiдприємства надається письмовий висновок </w:t>
      </w:r>
      <w:proofErr w:type="gramStart"/>
      <w:r w:rsidRPr="000C0369">
        <w:rPr>
          <w:rFonts w:ascii="Times New Roman" w:eastAsia="Times New Roman" w:hAnsi="Times New Roman" w:cs="Times New Roman"/>
          <w:color w:val="002060"/>
          <w:sz w:val="18"/>
          <w:szCs w:val="18"/>
          <w:lang w:eastAsia="ru-RU"/>
        </w:rPr>
        <w:t>структурного</w:t>
      </w:r>
      <w:proofErr w:type="gramEnd"/>
      <w:r w:rsidRPr="000C0369">
        <w:rPr>
          <w:rFonts w:ascii="Times New Roman" w:eastAsia="Times New Roman" w:hAnsi="Times New Roman" w:cs="Times New Roman"/>
          <w:color w:val="002060"/>
          <w:sz w:val="18"/>
          <w:szCs w:val="18"/>
          <w:lang w:eastAsia="ru-RU"/>
        </w:rPr>
        <w:t xml:space="preserve"> пiдроздiлу, який перевiряв претензiю та необхiднi документи, що пiдтверджують пiдстави задоволення претензiйних вимог.</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4.12. Вiдповiдь на претензiю пiдписується керiвником Пiдприємства пiсля вiзування її керiвником вiдповiдного </w:t>
      </w:r>
      <w:proofErr w:type="gramStart"/>
      <w:r w:rsidRPr="000C0369">
        <w:rPr>
          <w:rFonts w:ascii="Times New Roman" w:eastAsia="Times New Roman" w:hAnsi="Times New Roman" w:cs="Times New Roman"/>
          <w:color w:val="002060"/>
          <w:sz w:val="18"/>
          <w:szCs w:val="18"/>
          <w:lang w:eastAsia="ru-RU"/>
        </w:rPr>
        <w:t>структурного</w:t>
      </w:r>
      <w:proofErr w:type="gramEnd"/>
      <w:r w:rsidRPr="000C0369">
        <w:rPr>
          <w:rFonts w:ascii="Times New Roman" w:eastAsia="Times New Roman" w:hAnsi="Times New Roman" w:cs="Times New Roman"/>
          <w:color w:val="002060"/>
          <w:sz w:val="18"/>
          <w:szCs w:val="18"/>
          <w:lang w:eastAsia="ru-RU"/>
        </w:rPr>
        <w:t xml:space="preserve"> пiдроздiлу, головним бухгалтером та керiвником юридичної служби.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4.13. У раз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задоволення претензiї бухгалтерiя (фiнансовий вiддiл) у 3-х денний строк надає юридичнiй службi копiю платiжного доручення про перерахування заборгованостi, а вiдповiдний структурний пiдроздiл — копiю документа про вiдправлення матерiальних цiнностей в залежностi вiд способу задоволення претензiйних вимог.</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4.14. Вiдповiдь на претензiю надсилається рекомендованим або цiнним листом чи </w:t>
      </w:r>
      <w:proofErr w:type="gramStart"/>
      <w:r w:rsidRPr="000C0369">
        <w:rPr>
          <w:rFonts w:ascii="Times New Roman" w:eastAsia="Times New Roman" w:hAnsi="Times New Roman" w:cs="Times New Roman"/>
          <w:color w:val="002060"/>
          <w:sz w:val="18"/>
          <w:szCs w:val="18"/>
          <w:lang w:eastAsia="ru-RU"/>
        </w:rPr>
        <w:t>вручається</w:t>
      </w:r>
      <w:proofErr w:type="gramEnd"/>
      <w:r w:rsidRPr="000C0369">
        <w:rPr>
          <w:rFonts w:ascii="Times New Roman" w:eastAsia="Times New Roman" w:hAnsi="Times New Roman" w:cs="Times New Roman"/>
          <w:color w:val="002060"/>
          <w:sz w:val="18"/>
          <w:szCs w:val="18"/>
          <w:lang w:eastAsia="ru-RU"/>
        </w:rPr>
        <w:t xml:space="preserve"> пiд розписку.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4.15. Претенз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я з копiєю вiдповiдi та доказами її вiдправлення (квитанцiя про рекомендований або цiнний лист чи розписка про вручення) залишається в юридичнiй службi.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4.16. Результати розгляду вносяться в журнал обл</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ку претензiй, пред’явлених Пiдприємству.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4.17. Залишення претензiї без вiдповiдi не </w:t>
      </w:r>
      <w:proofErr w:type="gramStart"/>
      <w:r w:rsidRPr="000C0369">
        <w:rPr>
          <w:rFonts w:ascii="Times New Roman" w:eastAsia="Times New Roman" w:hAnsi="Times New Roman" w:cs="Times New Roman"/>
          <w:color w:val="002060"/>
          <w:sz w:val="18"/>
          <w:szCs w:val="18"/>
          <w:lang w:eastAsia="ru-RU"/>
        </w:rPr>
        <w:t>допускається</w:t>
      </w:r>
      <w:proofErr w:type="gramEnd"/>
      <w:r w:rsidRPr="000C0369">
        <w:rPr>
          <w:rFonts w:ascii="Times New Roman" w:eastAsia="Times New Roman" w:hAnsi="Times New Roman" w:cs="Times New Roman"/>
          <w:color w:val="002060"/>
          <w:sz w:val="18"/>
          <w:szCs w:val="18"/>
          <w:lang w:eastAsia="ru-RU"/>
        </w:rPr>
        <w:t>.</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b/>
          <w:color w:val="002060"/>
          <w:sz w:val="18"/>
          <w:szCs w:val="18"/>
          <w:lang w:eastAsia="ru-RU"/>
        </w:rPr>
      </w:pPr>
      <w:r w:rsidRPr="000C0369">
        <w:rPr>
          <w:rFonts w:ascii="Times New Roman" w:eastAsia="Times New Roman" w:hAnsi="Times New Roman" w:cs="Times New Roman"/>
          <w:b/>
          <w:color w:val="002060"/>
          <w:sz w:val="18"/>
          <w:szCs w:val="18"/>
          <w:lang w:eastAsia="ru-RU"/>
        </w:rPr>
        <w:t>5. Ведення позовної роботи на П</w:t>
      </w:r>
      <w:proofErr w:type="gramStart"/>
      <w:r w:rsidRPr="000C0369">
        <w:rPr>
          <w:rFonts w:ascii="Times New Roman" w:eastAsia="Times New Roman" w:hAnsi="Times New Roman" w:cs="Times New Roman"/>
          <w:b/>
          <w:color w:val="002060"/>
          <w:sz w:val="18"/>
          <w:szCs w:val="18"/>
          <w:lang w:eastAsia="ru-RU"/>
        </w:rPr>
        <w:t>i</w:t>
      </w:r>
      <w:proofErr w:type="gramEnd"/>
      <w:r w:rsidRPr="000C0369">
        <w:rPr>
          <w:rFonts w:ascii="Times New Roman" w:eastAsia="Times New Roman" w:hAnsi="Times New Roman" w:cs="Times New Roman"/>
          <w:b/>
          <w:color w:val="002060"/>
          <w:sz w:val="18"/>
          <w:szCs w:val="18"/>
          <w:lang w:eastAsia="ru-RU"/>
        </w:rPr>
        <w:t>дприємствi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5.1. Позовна робота, включаючи пiдготовку матерiалiв </w:t>
      </w:r>
      <w:proofErr w:type="gramStart"/>
      <w:r w:rsidRPr="000C0369">
        <w:rPr>
          <w:rFonts w:ascii="Times New Roman" w:eastAsia="Times New Roman" w:hAnsi="Times New Roman" w:cs="Times New Roman"/>
          <w:color w:val="002060"/>
          <w:sz w:val="18"/>
          <w:szCs w:val="18"/>
          <w:lang w:eastAsia="ru-RU"/>
        </w:rPr>
        <w:t>для</w:t>
      </w:r>
      <w:proofErr w:type="gramEnd"/>
      <w:r w:rsidRPr="000C0369">
        <w:rPr>
          <w:rFonts w:ascii="Times New Roman" w:eastAsia="Times New Roman" w:hAnsi="Times New Roman" w:cs="Times New Roman"/>
          <w:color w:val="002060"/>
          <w:sz w:val="18"/>
          <w:szCs w:val="18"/>
          <w:lang w:eastAsia="ru-RU"/>
        </w:rPr>
        <w:t xml:space="preserve"> пред’явлення позовiв та вiдзивiв на них, вчинення iнших процесуальних дiй здiйснюється юридичною службою.</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5.2. Порядок пред’явлення позов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5.2.1. Позов пред’</w:t>
      </w:r>
      <w:proofErr w:type="gramStart"/>
      <w:r w:rsidRPr="000C0369">
        <w:rPr>
          <w:rFonts w:ascii="Times New Roman" w:eastAsia="Times New Roman" w:hAnsi="Times New Roman" w:cs="Times New Roman"/>
          <w:color w:val="002060"/>
          <w:sz w:val="18"/>
          <w:szCs w:val="18"/>
          <w:lang w:eastAsia="ru-RU"/>
        </w:rPr>
        <w:t>являється</w:t>
      </w:r>
      <w:proofErr w:type="gramEnd"/>
      <w:r w:rsidRPr="000C0369">
        <w:rPr>
          <w:rFonts w:ascii="Times New Roman" w:eastAsia="Times New Roman" w:hAnsi="Times New Roman" w:cs="Times New Roman"/>
          <w:color w:val="002060"/>
          <w:sz w:val="18"/>
          <w:szCs w:val="18"/>
          <w:lang w:eastAsia="ru-RU"/>
        </w:rPr>
        <w:t xml:space="preserve"> у випадках безпiдставного, повного або часткового вiдхилення претензiї, пред’явленої Пiдприємством, та залишення її без вiдповiдi в разi домовленостi сторiн про обов’язковiсть досудового врегулювання спорiв.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В iнших випадках позов пред’</w:t>
      </w:r>
      <w:proofErr w:type="gramStart"/>
      <w:r w:rsidRPr="000C0369">
        <w:rPr>
          <w:rFonts w:ascii="Times New Roman" w:eastAsia="Times New Roman" w:hAnsi="Times New Roman" w:cs="Times New Roman"/>
          <w:color w:val="002060"/>
          <w:sz w:val="18"/>
          <w:szCs w:val="18"/>
          <w:lang w:eastAsia="ru-RU"/>
        </w:rPr>
        <w:t>являється</w:t>
      </w:r>
      <w:proofErr w:type="gramEnd"/>
      <w:r w:rsidRPr="000C0369">
        <w:rPr>
          <w:rFonts w:ascii="Times New Roman" w:eastAsia="Times New Roman" w:hAnsi="Times New Roman" w:cs="Times New Roman"/>
          <w:color w:val="002060"/>
          <w:sz w:val="18"/>
          <w:szCs w:val="18"/>
          <w:lang w:eastAsia="ru-RU"/>
        </w:rPr>
        <w:t xml:space="preserve"> в разi порушення законних iнтересiв Пiдприємства, якщо iншi заходи виявились безрезультатними.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Позови пред’являються </w:t>
      </w:r>
      <w:proofErr w:type="gramStart"/>
      <w:r w:rsidRPr="000C0369">
        <w:rPr>
          <w:rFonts w:ascii="Times New Roman" w:eastAsia="Times New Roman" w:hAnsi="Times New Roman" w:cs="Times New Roman"/>
          <w:color w:val="002060"/>
          <w:sz w:val="18"/>
          <w:szCs w:val="18"/>
          <w:lang w:eastAsia="ru-RU"/>
        </w:rPr>
        <w:t>в</w:t>
      </w:r>
      <w:proofErr w:type="gramEnd"/>
      <w:r w:rsidRPr="000C0369">
        <w:rPr>
          <w:rFonts w:ascii="Times New Roman" w:eastAsia="Times New Roman" w:hAnsi="Times New Roman" w:cs="Times New Roman"/>
          <w:color w:val="002060"/>
          <w:sz w:val="18"/>
          <w:szCs w:val="18"/>
          <w:lang w:eastAsia="ru-RU"/>
        </w:rPr>
        <w:t xml:space="preserve"> порядку, визначеному законодавством.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5.2.2. Юридична служба у процес</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пiдготовки позовної заяви має право вимагати вiд структурних пiдроздiлiв додатковi матерiали, якi пiдтверджують вимоги Пiдприємства — позивача.</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5.2.3. Якщо переданих документ</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в виявиться недостатньо чи вони будуть неправильно оформленi, юридична служба у письмовому висновку встановлює строк для усунення недолiкiв.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У раз</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коли структурний пiдроздiл не передав юридичнiй службi необхiднi документи, юридична служба доповiдає про це керiвнику Пiдприємства для вiдповiдного реагування.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5.2.4. Юридична служба дає правову оц</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нку документiв, переданих їй вiдповiдним структурним пiдроздiлом, щодо їх обґрунтованостi та законностi.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5.2.5. Бухгалтерiя (фiнансовий вiддiл) в строк, визначений юридичною службою, здiйснює сплату </w:t>
      </w:r>
      <w:proofErr w:type="gramStart"/>
      <w:r w:rsidRPr="000C0369">
        <w:rPr>
          <w:rFonts w:ascii="Times New Roman" w:eastAsia="Times New Roman" w:hAnsi="Times New Roman" w:cs="Times New Roman"/>
          <w:color w:val="002060"/>
          <w:sz w:val="18"/>
          <w:szCs w:val="18"/>
          <w:lang w:eastAsia="ru-RU"/>
        </w:rPr>
        <w:t>судового</w:t>
      </w:r>
      <w:proofErr w:type="gramEnd"/>
      <w:r w:rsidRPr="000C0369">
        <w:rPr>
          <w:rFonts w:ascii="Times New Roman" w:eastAsia="Times New Roman" w:hAnsi="Times New Roman" w:cs="Times New Roman"/>
          <w:color w:val="002060"/>
          <w:sz w:val="18"/>
          <w:szCs w:val="18"/>
          <w:lang w:eastAsia="ru-RU"/>
        </w:rPr>
        <w:t xml:space="preserve"> збору у випадках, визначених законодавством, на пiдставi письмового звернення юридичної служби з резолюцiєю «до сплати» посадової особи, що має право першого пiдпису на фiнансових документах.</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5.2.6. Позовна заява повинна вiдповiдати вимогам процесуального законодавства та мiстити, зокрема, найменування та поштовi адреси судового органу, сторiн, найменування та номер рахункiв сторiн у банкiвських установах, цiну позову (якщо позов пiдлягає грошовiй оцiнцI), змiст позовних вимог, виклад обставин, на яких ґрунтуються позовнi вимоги та документи, що їх пiдтверджують, посилання на норми законодавства, на пiдставi якого </w:t>
      </w:r>
      <w:proofErr w:type="gramStart"/>
      <w:r w:rsidRPr="000C0369">
        <w:rPr>
          <w:rFonts w:ascii="Times New Roman" w:eastAsia="Times New Roman" w:hAnsi="Times New Roman" w:cs="Times New Roman"/>
          <w:color w:val="002060"/>
          <w:sz w:val="18"/>
          <w:szCs w:val="18"/>
          <w:lang w:eastAsia="ru-RU"/>
        </w:rPr>
        <w:t>подається</w:t>
      </w:r>
      <w:proofErr w:type="gramEnd"/>
      <w:r w:rsidRPr="000C0369">
        <w:rPr>
          <w:rFonts w:ascii="Times New Roman" w:eastAsia="Times New Roman" w:hAnsi="Times New Roman" w:cs="Times New Roman"/>
          <w:color w:val="002060"/>
          <w:sz w:val="18"/>
          <w:szCs w:val="18"/>
          <w:lang w:eastAsia="ru-RU"/>
        </w:rPr>
        <w:t xml:space="preserve"> позов, вiдомостi про вчинення заход</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в досудового врегулювання спору, якщо такi проводились, та, у визначених законодавством випадках, обґрунтований розрахунок суми позову.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lastRenderedPageBreak/>
        <w:t>5.2.7. До позовної заяви додаються вс</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необхiднi докази, що пiдтверджують вимоги Пiдприємства позивача, в т. ч. платiжнi доручення про сплату судового збору у встановленому порядку i розмiрi. У визначених законодавством випадках — докази про те, що коп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я позовної заяви надiслана вiдповiдачу (сторонам у справI).</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5.2.8. Позовна заява </w:t>
      </w:r>
      <w:proofErr w:type="gramStart"/>
      <w:r w:rsidRPr="000C0369">
        <w:rPr>
          <w:rFonts w:ascii="Times New Roman" w:eastAsia="Times New Roman" w:hAnsi="Times New Roman" w:cs="Times New Roman"/>
          <w:color w:val="002060"/>
          <w:sz w:val="18"/>
          <w:szCs w:val="18"/>
          <w:lang w:eastAsia="ru-RU"/>
        </w:rPr>
        <w:t>подається</w:t>
      </w:r>
      <w:proofErr w:type="gramEnd"/>
      <w:r w:rsidRPr="000C0369">
        <w:rPr>
          <w:rFonts w:ascii="Times New Roman" w:eastAsia="Times New Roman" w:hAnsi="Times New Roman" w:cs="Times New Roman"/>
          <w:color w:val="002060"/>
          <w:sz w:val="18"/>
          <w:szCs w:val="18"/>
          <w:lang w:eastAsia="ru-RU"/>
        </w:rPr>
        <w:t xml:space="preserve"> до суду в письмовiй формi i пiдписується керiвником Пiдприємства або представником на пiдставi довiреностi, оформленої в порядку, визначеному законодавством, та реєструється в журналi облiку позовних заяв, пред’явлених Пiдприємством. До позовної заяви,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дписаної представником позивача, додається довiренiсть чи iнший документ, що пiдтверджує повноваження представника позивача.</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5.2.9. Копiя позовної заяви надсилається вiдповiдачевi та iншим учасникам </w:t>
      </w:r>
      <w:proofErr w:type="gramStart"/>
      <w:r w:rsidRPr="000C0369">
        <w:rPr>
          <w:rFonts w:ascii="Times New Roman" w:eastAsia="Times New Roman" w:hAnsi="Times New Roman" w:cs="Times New Roman"/>
          <w:color w:val="002060"/>
          <w:sz w:val="18"/>
          <w:szCs w:val="18"/>
          <w:lang w:eastAsia="ru-RU"/>
        </w:rPr>
        <w:t>судового</w:t>
      </w:r>
      <w:proofErr w:type="gramEnd"/>
      <w:r w:rsidRPr="000C0369">
        <w:rPr>
          <w:rFonts w:ascii="Times New Roman" w:eastAsia="Times New Roman" w:hAnsi="Times New Roman" w:cs="Times New Roman"/>
          <w:color w:val="002060"/>
          <w:sz w:val="18"/>
          <w:szCs w:val="18"/>
          <w:lang w:eastAsia="ru-RU"/>
        </w:rPr>
        <w:t xml:space="preserve"> процесу рекомендованим або цiнним листом з описом вкладеного. Позовна заява, оформлена вiдповiдно до норм процесуального законодавства, надсилається до суду рекомендованим або цiнним листом з описом вкладеного або </w:t>
      </w:r>
      <w:proofErr w:type="gramStart"/>
      <w:r w:rsidRPr="000C0369">
        <w:rPr>
          <w:rFonts w:ascii="Times New Roman" w:eastAsia="Times New Roman" w:hAnsi="Times New Roman" w:cs="Times New Roman"/>
          <w:color w:val="002060"/>
          <w:sz w:val="18"/>
          <w:szCs w:val="18"/>
          <w:lang w:eastAsia="ru-RU"/>
        </w:rPr>
        <w:t>подається</w:t>
      </w:r>
      <w:proofErr w:type="gramEnd"/>
      <w:r w:rsidRPr="000C0369">
        <w:rPr>
          <w:rFonts w:ascii="Times New Roman" w:eastAsia="Times New Roman" w:hAnsi="Times New Roman" w:cs="Times New Roman"/>
          <w:color w:val="002060"/>
          <w:sz w:val="18"/>
          <w:szCs w:val="18"/>
          <w:lang w:eastAsia="ru-RU"/>
        </w:rPr>
        <w:t xml:space="preserve"> через канцелярiю суду.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5.2.10.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сля одержання ухвали суду про порушення провадження у справi за резолюцiєю керiвника Пiдприємства юридична служба з вiдповiдним структурним пiдроздiлом виконує вимоги цiєї ухвали у строки, визначенi судом.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5.2.11. Рiшення, ухвала, постанова суду аналiзується вiдповiдним структурним пiдроздiлом та юридичною службою, за результатами аналiзу приймається рiшення щодо необхiдностi та можливостi їх оскарження </w:t>
      </w:r>
      <w:proofErr w:type="gramStart"/>
      <w:r w:rsidRPr="000C0369">
        <w:rPr>
          <w:rFonts w:ascii="Times New Roman" w:eastAsia="Times New Roman" w:hAnsi="Times New Roman" w:cs="Times New Roman"/>
          <w:color w:val="002060"/>
          <w:sz w:val="18"/>
          <w:szCs w:val="18"/>
          <w:lang w:eastAsia="ru-RU"/>
        </w:rPr>
        <w:t>в</w:t>
      </w:r>
      <w:proofErr w:type="gramEnd"/>
      <w:r w:rsidRPr="000C0369">
        <w:rPr>
          <w:rFonts w:ascii="Times New Roman" w:eastAsia="Times New Roman" w:hAnsi="Times New Roman" w:cs="Times New Roman"/>
          <w:color w:val="002060"/>
          <w:sz w:val="18"/>
          <w:szCs w:val="18"/>
          <w:lang w:eastAsia="ru-RU"/>
        </w:rPr>
        <w:t xml:space="preserve"> порядку, визначеному процесуальним законодавством, звернення до виконання або виконання.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5.2.12. </w:t>
      </w:r>
      <w:proofErr w:type="gramStart"/>
      <w:r w:rsidRPr="000C0369">
        <w:rPr>
          <w:rFonts w:ascii="Times New Roman" w:eastAsia="Times New Roman" w:hAnsi="Times New Roman" w:cs="Times New Roman"/>
          <w:color w:val="002060"/>
          <w:sz w:val="18"/>
          <w:szCs w:val="18"/>
          <w:lang w:eastAsia="ru-RU"/>
        </w:rPr>
        <w:t>Апеляцiйнi та касацiйнi скарги (заяви, клопотання тощо) подаються до суду в порядку та строки, встановленi процесуальним законодавством.</w:t>
      </w:r>
      <w:proofErr w:type="gramEnd"/>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proofErr w:type="gramStart"/>
      <w:r w:rsidRPr="000C0369">
        <w:rPr>
          <w:rFonts w:ascii="Times New Roman" w:eastAsia="Times New Roman" w:hAnsi="Times New Roman" w:cs="Times New Roman"/>
          <w:color w:val="002060"/>
          <w:sz w:val="18"/>
          <w:szCs w:val="18"/>
          <w:lang w:eastAsia="ru-RU"/>
        </w:rPr>
        <w:t>Іншi процесуальнi документи (заяви, клопотання тощо) подаються до суду в порядку та строки, встановленi процесуальним законодавством, та/або ухвалою суду.</w:t>
      </w:r>
      <w:proofErr w:type="gramEnd"/>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5.3. Порядок пiдготовки Пiдприємством вiдзивiв </w:t>
      </w:r>
      <w:proofErr w:type="gramStart"/>
      <w:r w:rsidRPr="000C0369">
        <w:rPr>
          <w:rFonts w:ascii="Times New Roman" w:eastAsia="Times New Roman" w:hAnsi="Times New Roman" w:cs="Times New Roman"/>
          <w:color w:val="002060"/>
          <w:sz w:val="18"/>
          <w:szCs w:val="18"/>
          <w:lang w:eastAsia="ru-RU"/>
        </w:rPr>
        <w:t>на</w:t>
      </w:r>
      <w:proofErr w:type="gramEnd"/>
      <w:r w:rsidRPr="000C0369">
        <w:rPr>
          <w:rFonts w:ascii="Times New Roman" w:eastAsia="Times New Roman" w:hAnsi="Times New Roman" w:cs="Times New Roman"/>
          <w:color w:val="002060"/>
          <w:sz w:val="18"/>
          <w:szCs w:val="18"/>
          <w:lang w:eastAsia="ru-RU"/>
        </w:rPr>
        <w:t xml:space="preserve"> пред’явленi до нього позови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5.3.1. Позовн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заяви, одержанi Пiдприємством, реєструються канцелярiєю i в той же день передаються для резолюцiї керiвнику Пiдприємства. Копiя позовної заяви </w:t>
      </w:r>
      <w:proofErr w:type="gramStart"/>
      <w:r w:rsidRPr="000C0369">
        <w:rPr>
          <w:rFonts w:ascii="Times New Roman" w:eastAsia="Times New Roman" w:hAnsi="Times New Roman" w:cs="Times New Roman"/>
          <w:color w:val="002060"/>
          <w:sz w:val="18"/>
          <w:szCs w:val="18"/>
          <w:lang w:eastAsia="ru-RU"/>
        </w:rPr>
        <w:t>передається</w:t>
      </w:r>
      <w:proofErr w:type="gramEnd"/>
      <w:r w:rsidRPr="000C0369">
        <w:rPr>
          <w:rFonts w:ascii="Times New Roman" w:eastAsia="Times New Roman" w:hAnsi="Times New Roman" w:cs="Times New Roman"/>
          <w:color w:val="002060"/>
          <w:sz w:val="18"/>
          <w:szCs w:val="18"/>
          <w:lang w:eastAsia="ru-RU"/>
        </w:rPr>
        <w:t xml:space="preserve"> в юридичну службу для виконання.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5.3.2. Юридична служба реєструє позовн</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заяви в журналi облiку, вивчає вимоги, викладенi в позовнiй заявi, аналiзує їх.</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5.3.3. При необхiдностi юридична служба передає копiю позовної заяви у вiдповiдний структурний пiдроздiл, який </w:t>
      </w:r>
      <w:proofErr w:type="gramStart"/>
      <w:r w:rsidRPr="000C0369">
        <w:rPr>
          <w:rFonts w:ascii="Times New Roman" w:eastAsia="Times New Roman" w:hAnsi="Times New Roman" w:cs="Times New Roman"/>
          <w:color w:val="002060"/>
          <w:sz w:val="18"/>
          <w:szCs w:val="18"/>
          <w:lang w:eastAsia="ru-RU"/>
        </w:rPr>
        <w:t>в</w:t>
      </w:r>
      <w:proofErr w:type="gramEnd"/>
      <w:r w:rsidRPr="000C0369">
        <w:rPr>
          <w:rFonts w:ascii="Times New Roman" w:eastAsia="Times New Roman" w:hAnsi="Times New Roman" w:cs="Times New Roman"/>
          <w:color w:val="002060"/>
          <w:sz w:val="18"/>
          <w:szCs w:val="18"/>
          <w:lang w:eastAsia="ru-RU"/>
        </w:rPr>
        <w:t xml:space="preserve"> строк, визначений юридичною службою, зобов’язаний надати висновок та необхiднi документи по сутi позовних вимог.</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5.3.4. На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дставi одержаних документiв юридична служба разом з вiдповiдним структурним пiдроздiлом Пiдприємства готує мотивований вiдзив, який пiдписує керiвник Пiдприємства або представник за довiренiстю.</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5.3.5. 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дзив повинен мiстити: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найменування позивача i номер справи;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мотиви повного або часткового 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дхилення вимог позивача з посиланням на законодавство;</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докази, що обґрунтовують 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дхилення позовної вимоги;</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 перелiк документiв та iнших доказiв, що додаються до вiдзиву (у тому числi про надiслання копiй вiдзиву i доданих до нього документiв позивачевi, прокурору, iншим учасникам </w:t>
      </w:r>
      <w:proofErr w:type="gramStart"/>
      <w:r w:rsidRPr="000C0369">
        <w:rPr>
          <w:rFonts w:ascii="Times New Roman" w:eastAsia="Times New Roman" w:hAnsi="Times New Roman" w:cs="Times New Roman"/>
          <w:color w:val="002060"/>
          <w:sz w:val="18"/>
          <w:szCs w:val="18"/>
          <w:lang w:eastAsia="ru-RU"/>
        </w:rPr>
        <w:t>судового</w:t>
      </w:r>
      <w:proofErr w:type="gramEnd"/>
      <w:r w:rsidRPr="000C0369">
        <w:rPr>
          <w:rFonts w:ascii="Times New Roman" w:eastAsia="Times New Roman" w:hAnsi="Times New Roman" w:cs="Times New Roman"/>
          <w:color w:val="002060"/>
          <w:sz w:val="18"/>
          <w:szCs w:val="18"/>
          <w:lang w:eastAsia="ru-RU"/>
        </w:rPr>
        <w:t xml:space="preserve"> процесу).</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5.3.6.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сля одержання рiшення, ухвали, постанови суду виконуються пп. 5.2.5, 5.2.10–5.2.12 цього Положення.</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5.4. Копiї документiв, що надаються </w:t>
      </w:r>
      <w:proofErr w:type="gramStart"/>
      <w:r w:rsidRPr="000C0369">
        <w:rPr>
          <w:rFonts w:ascii="Times New Roman" w:eastAsia="Times New Roman" w:hAnsi="Times New Roman" w:cs="Times New Roman"/>
          <w:color w:val="002060"/>
          <w:sz w:val="18"/>
          <w:szCs w:val="18"/>
          <w:lang w:eastAsia="ru-RU"/>
        </w:rPr>
        <w:t>до</w:t>
      </w:r>
      <w:proofErr w:type="gramEnd"/>
      <w:r w:rsidRPr="000C0369">
        <w:rPr>
          <w:rFonts w:ascii="Times New Roman" w:eastAsia="Times New Roman" w:hAnsi="Times New Roman" w:cs="Times New Roman"/>
          <w:color w:val="002060"/>
          <w:sz w:val="18"/>
          <w:szCs w:val="18"/>
          <w:lang w:eastAsia="ru-RU"/>
        </w:rPr>
        <w:t xml:space="preserve"> суду, повиннi бути завiренi належним чином.</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5.5. П</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дприємство здiйснює контроль щодо реалiзацiї вимог виконавчих документiв.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 xml:space="preserve">Про надходження грошових сум за претензiями, визнаними вiдповiдачами, за рiшеннями суду, а також про перерахування Пiдприємством сум у випадках грошових стягнень за рiшеннями суду бухгалтерiя (фiнансовий вiддiл) повiдомляє юридичну службу в 3-денний строк, </w:t>
      </w:r>
      <w:proofErr w:type="gramStart"/>
      <w:r w:rsidRPr="000C0369">
        <w:rPr>
          <w:rFonts w:ascii="Times New Roman" w:eastAsia="Times New Roman" w:hAnsi="Times New Roman" w:cs="Times New Roman"/>
          <w:color w:val="002060"/>
          <w:sz w:val="18"/>
          <w:szCs w:val="18"/>
          <w:lang w:eastAsia="ru-RU"/>
        </w:rPr>
        <w:t>про</w:t>
      </w:r>
      <w:proofErr w:type="gramEnd"/>
      <w:r w:rsidRPr="000C0369">
        <w:rPr>
          <w:rFonts w:ascii="Times New Roman" w:eastAsia="Times New Roman" w:hAnsi="Times New Roman" w:cs="Times New Roman"/>
          <w:color w:val="002060"/>
          <w:sz w:val="18"/>
          <w:szCs w:val="18"/>
          <w:lang w:eastAsia="ru-RU"/>
        </w:rPr>
        <w:t xml:space="preserve"> що вносяться вiдповiднi вiдмiтки в журнал облiку позовних заяв.</w:t>
      </w:r>
    </w:p>
    <w:p w:rsidR="000C0369" w:rsidRPr="000C0369" w:rsidRDefault="000C0369" w:rsidP="000C0369">
      <w:pPr>
        <w:shd w:val="clear" w:color="auto" w:fill="FFFFFF"/>
        <w:spacing w:after="0" w:line="240" w:lineRule="auto"/>
        <w:ind w:left="-284"/>
        <w:rPr>
          <w:rFonts w:ascii="Times New Roman" w:eastAsia="Times New Roman" w:hAnsi="Times New Roman" w:cs="Times New Roman"/>
          <w:color w:val="002060"/>
          <w:sz w:val="18"/>
          <w:szCs w:val="18"/>
          <w:lang w:eastAsia="ru-RU"/>
        </w:rPr>
      </w:pPr>
      <w:r w:rsidRPr="000C0369">
        <w:rPr>
          <w:rFonts w:ascii="Times New Roman" w:eastAsia="Times New Roman" w:hAnsi="Times New Roman" w:cs="Times New Roman"/>
          <w:color w:val="002060"/>
          <w:sz w:val="18"/>
          <w:szCs w:val="18"/>
          <w:lang w:eastAsia="ru-RU"/>
        </w:rPr>
        <w:t>5.6. Судов</w:t>
      </w:r>
      <w:proofErr w:type="gramStart"/>
      <w:r w:rsidRPr="000C0369">
        <w:rPr>
          <w:rFonts w:ascii="Times New Roman" w:eastAsia="Times New Roman" w:hAnsi="Times New Roman" w:cs="Times New Roman"/>
          <w:color w:val="002060"/>
          <w:sz w:val="18"/>
          <w:szCs w:val="18"/>
          <w:lang w:eastAsia="ru-RU"/>
        </w:rPr>
        <w:t>i</w:t>
      </w:r>
      <w:proofErr w:type="gramEnd"/>
      <w:r w:rsidRPr="000C0369">
        <w:rPr>
          <w:rFonts w:ascii="Times New Roman" w:eastAsia="Times New Roman" w:hAnsi="Times New Roman" w:cs="Times New Roman"/>
          <w:color w:val="002060"/>
          <w:sz w:val="18"/>
          <w:szCs w:val="18"/>
          <w:lang w:eastAsia="ru-RU"/>
        </w:rPr>
        <w:t xml:space="preserve"> справи формуються юридичною службою.</w:t>
      </w:r>
    </w:p>
    <w:p w:rsidR="009F32F1" w:rsidRPr="000C0369" w:rsidRDefault="009F32F1" w:rsidP="000C0369">
      <w:pPr>
        <w:spacing w:after="0" w:line="240" w:lineRule="auto"/>
        <w:ind w:left="-284" w:right="-337"/>
        <w:rPr>
          <w:rFonts w:ascii="Times New Roman" w:hAnsi="Times New Roman" w:cs="Times New Roman"/>
          <w:color w:val="002060"/>
          <w:sz w:val="18"/>
          <w:szCs w:val="18"/>
        </w:rPr>
      </w:pPr>
    </w:p>
    <w:sectPr w:rsidR="009F32F1" w:rsidRPr="000C0369" w:rsidSect="000C0369">
      <w:pgSz w:w="16838" w:h="11906" w:orient="landscape"/>
      <w:pgMar w:top="284" w:right="111" w:bottom="142" w:left="567" w:header="708" w:footer="708" w:gutter="0"/>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12"/>
    <w:rsid w:val="000C0369"/>
    <w:rsid w:val="00162CA4"/>
    <w:rsid w:val="002B15D8"/>
    <w:rsid w:val="008F591B"/>
    <w:rsid w:val="009F32F1"/>
    <w:rsid w:val="00C3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0C0369"/>
  </w:style>
  <w:style w:type="character" w:customStyle="1" w:styleId="s9">
    <w:name w:val="s9"/>
    <w:basedOn w:val="a0"/>
    <w:rsid w:val="000C0369"/>
  </w:style>
  <w:style w:type="paragraph" w:customStyle="1" w:styleId="p41">
    <w:name w:val="p41"/>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0C0369"/>
  </w:style>
  <w:style w:type="paragraph" w:customStyle="1" w:styleId="p38">
    <w:name w:val="p38"/>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0C0369"/>
  </w:style>
  <w:style w:type="character" w:customStyle="1" w:styleId="s9">
    <w:name w:val="s9"/>
    <w:basedOn w:val="a0"/>
    <w:rsid w:val="000C0369"/>
  </w:style>
  <w:style w:type="paragraph" w:customStyle="1" w:styleId="p41">
    <w:name w:val="p41"/>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0C0369"/>
  </w:style>
  <w:style w:type="paragraph" w:customStyle="1" w:styleId="p38">
    <w:name w:val="p38"/>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0C03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62008">
      <w:bodyDiv w:val="1"/>
      <w:marLeft w:val="0"/>
      <w:marRight w:val="0"/>
      <w:marTop w:val="0"/>
      <w:marBottom w:val="0"/>
      <w:divBdr>
        <w:top w:val="none" w:sz="0" w:space="0" w:color="auto"/>
        <w:left w:val="none" w:sz="0" w:space="0" w:color="auto"/>
        <w:bottom w:val="none" w:sz="0" w:space="0" w:color="auto"/>
        <w:right w:val="none" w:sz="0" w:space="0" w:color="auto"/>
      </w:divBdr>
    </w:div>
    <w:div w:id="168756397">
      <w:bodyDiv w:val="1"/>
      <w:marLeft w:val="0"/>
      <w:marRight w:val="0"/>
      <w:marTop w:val="0"/>
      <w:marBottom w:val="0"/>
      <w:divBdr>
        <w:top w:val="none" w:sz="0" w:space="0" w:color="auto"/>
        <w:left w:val="none" w:sz="0" w:space="0" w:color="auto"/>
        <w:bottom w:val="none" w:sz="0" w:space="0" w:color="auto"/>
        <w:right w:val="none" w:sz="0" w:space="0" w:color="auto"/>
      </w:divBdr>
    </w:div>
    <w:div w:id="1507329162">
      <w:bodyDiv w:val="1"/>
      <w:marLeft w:val="0"/>
      <w:marRight w:val="0"/>
      <w:marTop w:val="0"/>
      <w:marBottom w:val="0"/>
      <w:divBdr>
        <w:top w:val="none" w:sz="0" w:space="0" w:color="auto"/>
        <w:left w:val="none" w:sz="0" w:space="0" w:color="auto"/>
        <w:bottom w:val="none" w:sz="0" w:space="0" w:color="auto"/>
        <w:right w:val="none" w:sz="0" w:space="0" w:color="auto"/>
      </w:divBdr>
    </w:div>
    <w:div w:id="17765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2378</Words>
  <Characters>13557</Characters>
  <Application>Microsoft Office Word</Application>
  <DocSecurity>0</DocSecurity>
  <Lines>112</Lines>
  <Paragraphs>31</Paragraphs>
  <ScaleCrop>false</ScaleCrop>
  <Company>DG Win&amp;Soft</Company>
  <LinksUpToDate>false</LinksUpToDate>
  <CharactersWithSpaces>15904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dc:creator>
  <cp:keywords/>
  <dc:description/>
  <cp:lastModifiedBy>Федя</cp:lastModifiedBy>
  <cp:revision>4</cp:revision>
  <dcterms:created xsi:type="dcterms:W3CDTF">2015-12-15T14:12:00Z</dcterms:created>
  <dcterms:modified xsi:type="dcterms:W3CDTF">2015-12-15T14:55:00Z</dcterms:modified>
</cp:coreProperties>
</file>